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52EAD" w:rsidRPr="00052EAD" w:rsidTr="00052EA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52EAD" w:rsidRPr="00052EAD" w:rsidRDefault="00052EAD" w:rsidP="00052E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052EAD">
              <w:rPr>
                <w:rFonts w:ascii="Arial" w:eastAsia="Times New Roman" w:hAnsi="Arial" w:cs="Arial"/>
                <w:b/>
                <w:bCs/>
                <w:caps/>
                <w:color w:val="0B963F"/>
                <w:sz w:val="24"/>
                <w:szCs w:val="24"/>
                <w:lang w:eastAsia="ru-RU"/>
              </w:rPr>
              <w:t>КАК ПОДГОТОВИТЬСЯ К КВАЛИФИКАЦИОННОМУ ЭКЗАМЕНУ РУКОВОДИТЕЛЯМ УПРАВЛЯЮЩИХ КОМПАНИЙ ДЛЯ ПОЛУЧЕНИЯ ЛИЦЕНЗИИ?</w:t>
            </w:r>
          </w:p>
        </w:tc>
      </w:tr>
    </w:tbl>
    <w:p w:rsid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52EAD" w:rsidRPr="00052EAD" w:rsidRDefault="00052EAD" w:rsidP="009B798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Согласно ч.1 ст. 193 ЖКРФ одним из лицензионных требований является наличие у долж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ностного лица лицензиата, должностного лица соискателя лицензии на осуществление пред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принимательской деятельности по управлению многоквартирными домами квалификацион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ного аттестата. В соответствии с ч.2 ст.202 ЖК РФ проверка квалификации лица, претен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дующего на получение квалификационного аттестата (далее — претендент), осуществляется в форме квалификационного экзамена.</w:t>
      </w:r>
    </w:p>
    <w:p w:rsidR="00052EAD" w:rsidRPr="00052EAD" w:rsidRDefault="00052EAD" w:rsidP="009B798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Министерству строительства и жилищно-коммунального хозяйства Российской Федерации поручено утвердить порядок проведения квалификационного экзамена, порядок определения результатов квалификационного экзамена, порядок выдачи и аннулирования квалификацион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ного аттестата, порядок ведения реестра квалификационных аттестатов, форму квалификаци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онного аттестата и перечень вопросов, предлагаемых претенденту на квалификационном экза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мене (п.4 постановления Правительства РФ от 28 октября 2014 г. № 1110 «О лицензировании предпринимательской деятельности по управлению многоквартирными домами»).</w:t>
      </w:r>
    </w:p>
    <w:p w:rsidR="00052EAD" w:rsidRPr="00052EAD" w:rsidRDefault="00052EAD" w:rsidP="009B798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настоящее время Минстроем России разработан и принят Приказ от 28.10.2014 №659</w:t>
      </w:r>
    </w:p>
    <w:p w:rsidR="00052EAD" w:rsidRPr="00052EAD" w:rsidRDefault="00052EAD" w:rsidP="009B798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</w:t>
      </w:r>
      <w:hyperlink r:id="rId4" w:history="1">
        <w:r w:rsidRPr="00052EAD">
          <w:rPr>
            <w:rFonts w:ascii="Arial" w:eastAsia="Times New Roman" w:hAnsi="Arial" w:cs="Arial"/>
            <w:color w:val="000000"/>
            <w:sz w:val="27"/>
            <w:szCs w:val="27"/>
            <w:lang w:eastAsia="ru-RU"/>
          </w:rPr>
          <w:t>Об утверждении порядка проведения квалификационного экзамена, порядка определения результатов квалификационного экзамена, порядка выдачи, аннулирования квалификационного аттестата, порядка ведения реестра квалификационных аттестатов, формы квалификационного аттестата перечня вопросов, предлагаемых претенденту на квалификационном экзамене</w:t>
        </w:r>
      </w:hyperlink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»</w:t>
      </w:r>
    </w:p>
    <w:p w:rsidR="009B7981" w:rsidRDefault="009B7981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Что включает в себя обязательный комплекс уборочных работ на общем имуществе в многоквартирном доме: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сухая и влажная уборка тамбуров, холлов, коридоров, галерей, лифтовых площадок и лифтовых холлов и кабин, лестничных площадок и маршей, пандусов; влажная протирка подоконников, оконных решеток, перил лестниц, шкафов для электросчет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чиков слаботочных устройств, почтовых ящиков, дверных коробок, полотен дверей, доводчиков, дверных ручек; мытье окон; очистка систем защиты от грязи (металли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ческих решеток, ячеистых покрытий, приямков, текстильных матов); проведение де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ратизации и дезинсекции помещений, входящих в состав общего имущества в мно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гоквартирном доме, дезинфекция септиков, дворовых туалетов, находящихся на зе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мельном участке, на котором расположен этот дом.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 мытье окон, тамбуров, холлов, коридоров лифтовых площадок, лестничных площа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 xml:space="preserve">док и маршей, протирка подоконников, шкафов для 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электросчетчиков, проведение дератизации и дезинсекции по мере необходимости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уборка лестничных клеток централизованных вакуумных систем, сухая уборка и мой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ка пола лестничных площадок и маршей, а также обметание пола и стен, подоконни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ков, отопительных приборов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Правильный ответ — А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Обоснование: Работы по содержанию помещений, входящих в состав общего имущества в многоквартирном доме включают: подметание и уборку придомовой территории; очистку от мусора и промывку урн, установленных возле подъездов, и уборку контейнерных площа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док, расположенных на территории общего имущества многоквартирного дома; уборку и выкашивание газонов; прочистку ливневой канализации; уборку крыльца и площадки перед входом в подъезд, очистку металлической решетки и приямка (п.23 Минимального перечня услуг и работ, необходимых для обеспечения надлежащего содержания общего имущества в многоквартирном доме, утвержденного Постановлением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ния»).</w:t>
      </w:r>
    </w:p>
    <w:p w:rsidR="009B7981" w:rsidRDefault="009B7981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 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Плата за все или некоторые коммунальные услуги (за исключением коммунальных услуг, потребляемых при использовании общего имущества в многоквартирном доме) может вноситься </w:t>
      </w:r>
      <w:proofErr w:type="spellStart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ресурсоснабжающим</w:t>
      </w:r>
      <w:proofErr w:type="spellEnd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организациям: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на основании решения общего собрания членов товарищества собственников жилья либо жилищного кооператива или иного специализированного потребительского кооператива или решения общего собрания собственников помещений в многоквар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тирном доме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 в соответствии с условиями договора поставки коммунального ресурса в целях пре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 xml:space="preserve">доставления коммунальных услуг, заключенного исполнителем коммунальных услуг и </w:t>
      </w:r>
      <w:proofErr w:type="spellStart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ресурсоснабжающей</w:t>
      </w:r>
      <w:proofErr w:type="spellEnd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организацией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если собственник помещения в многоквартирном доме самостоятельно принял ре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шение об указанном способе внесения платы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Правильный ответ — А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Обоснование: На основании решения общего собрания членов товарищества собственни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ков жилья либо жилищного кооператива или иного специализированного потребительского кооператива собственники помещений в многоквартирном доме и наниматели жилых поме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щений по договорам социального найма или договорам найма жилых помещений государст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 xml:space="preserve">венного либо муниципального жилищного фонда в данном доме могут вносить плату за все или некоторые коммунальные услуги (за исключением коммунальных услуг, потребляемых при использовании 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общего имущества в многоквартирном доме) </w:t>
      </w:r>
      <w:proofErr w:type="spellStart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ресурсоснабжающим</w:t>
      </w:r>
      <w:proofErr w:type="spellEnd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орга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низациям (</w:t>
      </w:r>
      <w:proofErr w:type="spellStart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ч.б.З</w:t>
      </w:r>
      <w:proofErr w:type="spellEnd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ст. 155 Жилищного кодекса Российской Федерации от 29.12.2004 № 188-ФЗ).</w:t>
      </w:r>
    </w:p>
    <w:p w:rsidR="009B7981" w:rsidRDefault="009B7981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 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Среднемесячный объем потребления коммунального ресурса потребителем для оп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ределения размера платы в случае выхода из строя или утраты ранее введенного в экс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плуатацию индивидуального, общего (квартирного), комнатного прибора учета либо истечения срока его эксплуатации, определяемого периодом времени до очередной по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верки, определяется: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по показаниям индивидуального или общего (квартирного) прибора учета за период не менее 6 месяцев (для отопления — исходя из среднемесячного за отопительный период объема потребления), а если период работы прибора учета составил меньше 6 месяцев, — то за фактический период работы прибора учета, но не менее 3 месяцев (для отопления — не менее 3 месяцев отопительного периода)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 по показаниям индивидуального или общего (квартирного) прибора учета за период не менее 12 месяцев, а если период работы прибора учета составил меньше 12 меся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цев, — то за фактический период работы прибора учета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по показаниям индивидуального или общего (квартирного) прибора учета за период 3-х последовательных календарных месяцев (для отопления — не менее 3 месяцев отопительного периода)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Правильный ответ — А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Обоснование: Плата за коммунальную услугу, предоставленную потребителю в жилом или нежилом помещении за расчетный период, определяется исходя из рассчитанного сред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немесячного объема потребления коммунального ресурса потребителем, определенного по показаниям индивидуального или общего (квартирного) прибора учета за период не менее 6 месяцев (для отопления — исходя из среднемесячного за отопительный период объема по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требления), а если период работы прибора учета составил меньше 6 месяцев, — то за факти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ческий период работы прибора учета, но не менее 3 месяцев (для отопления — не менее 3 месяцев отопительного периода) в случае выхода из строя или утраты ранее введенного в эксплуатацию индивидуального, общего (квартирного), комнатного прибора учета либо ис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течения срока его эксплуатации, определяемого периодом времени до очередной поверки (п.59 Правил предоставления коммунальных услуг собственникам и пользователям помеще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ний в многоквартирных домах и жилых домов, утвержденных постановлением Правительст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ва РФ от 06.05.2011 № 354 «О предоставлении коммунальных услуг собственникам и поль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зователям помещений в многоквартирных домах и жилых домов»)</w:t>
      </w:r>
    </w:p>
    <w:p w:rsidR="009B7981" w:rsidRDefault="009B7981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9B7981" w:rsidRDefault="009B7981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Вопрос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Границей эксплуатационной ответственности при наличии коллективного (общедо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мового) прибора учета соответствующего коммунального ресурса, если иное не уста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 xml:space="preserve">новлено соглашением собственников помещений с исполнителем коммунальных услуг или </w:t>
      </w:r>
      <w:proofErr w:type="spellStart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ресурсоснабжающей</w:t>
      </w:r>
      <w:proofErr w:type="spellEnd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организацией, является: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   внешняя граница стены многоквартирного дома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   место соединения коллективного (общедомового) прибора учета с соответствующей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инженерной</w:t>
      </w:r>
      <w:proofErr w:type="gramEnd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сетью, входящей в многоквартирный дом В   первое отключающее устройство, расположенное на ответвлениях от стояков или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gramStart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первый</w:t>
      </w:r>
      <w:proofErr w:type="gramEnd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запорно-регулировочный кран на отводах внутриквартирной разводки от  стояков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Правильный ответ — Б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Обоснование: Границей эксплуатационной ответственности при наличии коллективного (общедомового) прибора учета соответствующего коммунального ресурса, если иное не ус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 xml:space="preserve">тановлено соглашением собственников помещений с исполнителем коммунальных услуг или </w:t>
      </w:r>
      <w:proofErr w:type="spellStart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ресурсоснабжающей</w:t>
      </w:r>
      <w:proofErr w:type="spellEnd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организацией, является место соединения коллективного (общедомово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го) прибора учета с соответствующей инженерной сетью, входящей в многоквартирный дом (п. 8 Правил содержания общего имущества в многоквартирном доме, утвержденных Поста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новлением Правительства РФ от 13.08.2006 №491 «Об утверждении Правил содержания общего имущества в многоквартирном доме и правил изменения размера платы за содержа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ние и ремонт жилого помещения в случае оказания услуг и выполнения работ по управле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нию, содержанию и ремонту общего имущества в многоквартирном доме ненадлежащего ка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чества и (или) с перерывами, превышающими установленную продолжительность»).</w:t>
      </w:r>
    </w:p>
    <w:p w:rsidR="009B7981" w:rsidRDefault="009B7981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Каким документом рекомендовано руководствоваться в мероприятиях по обеспече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нию сохранности и надлежащего ухода за зелеными насаждениями на придомовой тер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>ритории: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   постановлением Правительства Российской Федерации от 15 мая 2013 г. № 416 Б   постановление Правительства Российской Федерации от 13 августа 2006 г. № 491 В   Правилами создания, охраны и содержания зеленых насаждений в городах Российской Федерации, утвержденными приказом Госстроя России от 15 декабря 1999 г. № 153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Правильный ответ — В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Обоснование: Правила являются рекомендательным документом в целях регламентации основных вопросов ведения зеленого хозяйства. Правила разработаны с учетом ныне дейст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softHyphen/>
        <w:t xml:space="preserve">вующих стандартов, строительных и эксплуатационных норм и правил, а также источников и материалов, </w:t>
      </w: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обобщающих практический опыт (Преамбула к Прави</w:t>
      </w:r>
      <w:bookmarkStart w:id="0" w:name="_GoBack"/>
      <w:bookmarkEnd w:id="0"/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лам создания, охраны и содержания зеленых насаждений в городах Российской Федерации, утвержденным приказом Госстроя России от 15 декабря 1999 г. № 153).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Информационный бюллетень,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«Законодательные и нормативные документы в ЖКХ»</w:t>
      </w:r>
    </w:p>
    <w:p w:rsidR="00052EAD" w:rsidRPr="00052EAD" w:rsidRDefault="00052EAD" w:rsidP="00052EAD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2EAD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Ноябрь 2014</w:t>
      </w:r>
    </w:p>
    <w:p w:rsidR="00921A28" w:rsidRDefault="00921A28"/>
    <w:sectPr w:rsidR="0092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59D"/>
    <w:rsid w:val="00052EAD"/>
    <w:rsid w:val="004B659D"/>
    <w:rsid w:val="00921A28"/>
    <w:rsid w:val="009B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0023E-E9E4-4278-B4EE-0B263941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4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ji.tatarstan.ru/file/65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1501</Words>
  <Characters>8561</Characters>
  <Application>Microsoft Office Word</Application>
  <DocSecurity>0</DocSecurity>
  <Lines>71</Lines>
  <Paragraphs>20</Paragraphs>
  <ScaleCrop>false</ScaleCrop>
  <Company/>
  <LinksUpToDate>false</LinksUpToDate>
  <CharactersWithSpaces>10042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2015-01-14T03:50:00Z</dcterms:created>
  <dcterms:modified xsi:type="dcterms:W3CDTF">2015-01-19T05:43:00Z</dcterms:modified>
</cp:coreProperties>
</file>